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A526" w14:textId="77777777" w:rsidR="006819E1" w:rsidRPr="006819E1" w:rsidRDefault="006819E1" w:rsidP="006819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proofErr w:type="spellStart"/>
      <w:r w:rsidRPr="006819E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ЛИЦЕНЗИЯЛЫҚ</w:t>
      </w:r>
      <w:proofErr w:type="spellEnd"/>
      <w:r w:rsidRPr="006819E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КЕЛІСІМ</w:t>
      </w:r>
      <w:proofErr w:type="spellEnd"/>
    </w:p>
    <w:p w14:paraId="481859CD" w14:textId="77777777" w:rsidR="006819E1" w:rsidRPr="006819E1" w:rsidRDefault="006819E1" w:rsidP="006819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ғылыми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мақаланы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пайдалану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құқығын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беруге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арналған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айрықша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емес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)</w:t>
      </w:r>
    </w:p>
    <w:p w14:paraId="315DCE97" w14:textId="77777777" w:rsidR="006819E1" w:rsidRDefault="006819E1" w:rsidP="006819E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939F3BF" w14:textId="6D24A1BD" w:rsidR="006819E1" w:rsidRPr="006819E1" w:rsidRDefault="006819E1" w:rsidP="006819E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Қала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: ___________________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Күні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: «</w:t>
      </w:r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» __________ 20</w:t>
      </w:r>
      <w:r w:rsidRPr="006819E1">
        <w:rPr>
          <w:rFonts w:ascii="Times New Roman" w:eastAsia="Times New Roman" w:hAnsi="Times New Roman" w:cs="Times New Roman"/>
          <w:lang w:eastAsia="ru-RU"/>
        </w:rPr>
        <w:t>_</w:t>
      </w:r>
    </w:p>
    <w:p w14:paraId="526E50F5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F48E444" w14:textId="2E4CC6AB" w:rsidR="006819E1" w:rsidRP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>Автор(лар): (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барлық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авторлардың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толық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аты-жөні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)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Баспа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: _________________________________________________ (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журналдың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құрылтайшының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атауы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),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бұдан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әрі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Тараптар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»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деп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аталатындар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төмендегілер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осы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келісімді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жасады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:</w:t>
      </w:r>
    </w:p>
    <w:p w14:paraId="6F2EA1FE" w14:textId="77777777" w:rsidR="006819E1" w:rsidRDefault="006819E1" w:rsidP="006819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A69E489" w14:textId="76CB454D" w:rsidR="006819E1" w:rsidRPr="006819E1" w:rsidRDefault="006819E1" w:rsidP="006819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1.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Келісімнің</w:t>
      </w:r>
      <w:proofErr w:type="spellEnd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мәні</w:t>
      </w:r>
      <w:proofErr w:type="spellEnd"/>
    </w:p>
    <w:p w14:paraId="649D0012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1.1. Автор(лар)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Баспаға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«__________________________________________________________»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атты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ғылыми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мақаланы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бұдан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әрі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– «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»)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пайдалану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үшін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айрықша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емес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береді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9FE922F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1.2.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Бұл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айрықша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емес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өтеусіз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негізде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беріледі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AF57AD3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1.3.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авторлық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Автор(лар)да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сақталады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.</w:t>
      </w:r>
    </w:p>
    <w:p w14:paraId="2B7141E6" w14:textId="263ADB22" w:rsidR="006819E1" w:rsidRP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 1.4.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Баспаға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айрықша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емес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беру Автор(лар)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дың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өздеріне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тиесілі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авторлық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өзге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де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құқықтарды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жүзеге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асыруын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шектемейді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.</w:t>
      </w:r>
    </w:p>
    <w:p w14:paraId="32F9DE23" w14:textId="77777777" w:rsidR="006819E1" w:rsidRPr="006819E1" w:rsidRDefault="006819E1" w:rsidP="006819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2.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Автордың</w:t>
      </w:r>
      <w:proofErr w:type="spellEnd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кепілдіктері</w:t>
      </w:r>
      <w:proofErr w:type="spellEnd"/>
    </w:p>
    <w:p w14:paraId="1C2600A5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Автор(лар)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келесілерге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кепілдік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береді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2CF5FC57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2.1.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ғылыми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қызметтің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түпнұсқа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нәтижесі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болып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табылады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үшінші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тұлғалардың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құқықтарын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бұзбайды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35B68A5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2.2.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бұрын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толық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ішінара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жарияланбаған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ұсынылған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сәтте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басқа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баспада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қаралуда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емес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0416F92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2.3.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Барлық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бірлескен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авторлар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Мақаланың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жариялануына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осы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келісімнің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шарттарына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келісім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берген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6CBA66E" w14:textId="54CA4EE4" w:rsidR="006819E1" w:rsidRP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2.4.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Мақалада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қажет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болған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жағдайда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дұрыс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көрсетілген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қаржыландыру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көздері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немесе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олардың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жоқтығы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мәлімет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);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мүдделер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қақтығысы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ақпарат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авторлардың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үлесі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генеративті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жасанды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интеллектті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пайдалану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туралы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ақпарат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.</w:t>
      </w:r>
    </w:p>
    <w:p w14:paraId="3DBC88E7" w14:textId="77777777" w:rsidR="006819E1" w:rsidRPr="006819E1" w:rsidRDefault="006819E1" w:rsidP="006819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3.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Баспаның</w:t>
      </w:r>
      <w:proofErr w:type="spellEnd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құқықтары</w:t>
      </w:r>
      <w:proofErr w:type="spellEnd"/>
    </w:p>
    <w:p w14:paraId="646763B4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Баспа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құқылы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6B9B4324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3.1.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Мақаланы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баспа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электрондық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түрде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жариялауға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4F7F55A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3.2.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Мақаланы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журналдың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ресми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сайтында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орналастыруға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FFDFDCF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3.3.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Мақаланы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ғылыми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ақпараттық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жүйелер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кітапханалар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репозиторийлер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ұлттық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халықаралық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индекстеу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дерекқорлары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арқылы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енгізуге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таратуға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4DCCF94" w14:textId="778C64A5" w:rsidR="006819E1" w:rsidRP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3.4.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журналдың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редакциялық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саясатына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Creative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Commons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Attribution</w:t>
      </w:r>
      <w:r w:rsidRPr="006819E1">
        <w:rPr>
          <w:rFonts w:ascii="Times New Roman" w:eastAsia="Times New Roman" w:hAnsi="Times New Roman" w:cs="Times New Roman"/>
          <w:lang w:eastAsia="ru-RU"/>
        </w:rPr>
        <w:noBreakHyphen/>
        <w:t>NonCommercial</w:t>
      </w:r>
      <w:r w:rsidRPr="006819E1">
        <w:rPr>
          <w:rFonts w:ascii="Times New Roman" w:eastAsia="Times New Roman" w:hAnsi="Times New Roman" w:cs="Times New Roman"/>
          <w:lang w:eastAsia="ru-RU"/>
        </w:rPr>
        <w:noBreakHyphen/>
        <w:t>NoDerivatives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4.0 International (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CC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BY</w:t>
      </w:r>
      <w:r w:rsidRPr="006819E1">
        <w:rPr>
          <w:rFonts w:ascii="Times New Roman" w:eastAsia="Times New Roman" w:hAnsi="Times New Roman" w:cs="Times New Roman"/>
          <w:lang w:eastAsia="ru-RU"/>
        </w:rPr>
        <w:noBreakHyphen/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NC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noBreakHyphen/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ND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4.0)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лицензиясының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талаптарына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сәйкес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ашық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қолжетімділікті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қамтамасыз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етуге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.</w:t>
      </w:r>
    </w:p>
    <w:p w14:paraId="26140316" w14:textId="77777777" w:rsidR="006819E1" w:rsidRPr="006819E1" w:rsidRDefault="006819E1" w:rsidP="006819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4.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Автордың</w:t>
      </w:r>
      <w:proofErr w:type="spellEnd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құқықтары</w:t>
      </w:r>
      <w:proofErr w:type="spellEnd"/>
    </w:p>
    <w:p w14:paraId="2366ACA2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Автор(лар)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келесі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құқықтарды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сақтайды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63E3A7AA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4.1.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Мақаланы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ғылыми-зерттеу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білім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беру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есептік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мақсаттарда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пайдалануға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.</w:t>
      </w:r>
    </w:p>
    <w:p w14:paraId="45141B18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 4.2.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Мақаланы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репозиторийлерде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ақпараттық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ресурстарда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интернет-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платформаларда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соның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ішінде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институционалдық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жеке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академиялық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желілерде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орналастыруға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таратуға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қолжетімді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етуге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авторлықтың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дұрыс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көрсетілуі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журналдағы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алғашқы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жарияланымға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сілтеме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берілуі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Creative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Commons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Attribution</w:t>
      </w:r>
      <w:r w:rsidRPr="006819E1">
        <w:rPr>
          <w:rFonts w:ascii="Times New Roman" w:eastAsia="Times New Roman" w:hAnsi="Times New Roman" w:cs="Times New Roman"/>
          <w:lang w:eastAsia="ru-RU"/>
        </w:rPr>
        <w:noBreakHyphen/>
        <w:t>NonCommercial</w:t>
      </w:r>
      <w:r w:rsidRPr="006819E1">
        <w:rPr>
          <w:rFonts w:ascii="Times New Roman" w:eastAsia="Times New Roman" w:hAnsi="Times New Roman" w:cs="Times New Roman"/>
          <w:lang w:eastAsia="ru-RU"/>
        </w:rPr>
        <w:noBreakHyphen/>
        <w:t>NoDerivatives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4.0 International (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CC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BY</w:t>
      </w:r>
      <w:r w:rsidRPr="006819E1">
        <w:rPr>
          <w:rFonts w:ascii="Times New Roman" w:eastAsia="Times New Roman" w:hAnsi="Times New Roman" w:cs="Times New Roman"/>
          <w:lang w:eastAsia="ru-RU"/>
        </w:rPr>
        <w:noBreakHyphen/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NC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noBreakHyphen/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ND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4.0)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лицензиясының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талаптарының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сақталуы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шартымен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8C71DCF" w14:textId="2FA41706" w:rsidR="006819E1" w:rsidRP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>4.3. Автор(лар)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иеленуші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ретінде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тиесілі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осы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келісім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бойынша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Баспаға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берілмеген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өзге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де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құқықтарды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жүзеге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асыруға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.</w:t>
      </w:r>
    </w:p>
    <w:p w14:paraId="39CF7E98" w14:textId="77777777" w:rsidR="006819E1" w:rsidRPr="006819E1" w:rsidRDefault="006819E1" w:rsidP="006819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5.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Келісімнің</w:t>
      </w:r>
      <w:proofErr w:type="spellEnd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қолданылу</w:t>
      </w:r>
      <w:proofErr w:type="spellEnd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мерзімі</w:t>
      </w:r>
      <w:proofErr w:type="spellEnd"/>
    </w:p>
    <w:p w14:paraId="68385260" w14:textId="77777777" w:rsidR="006819E1" w:rsidRP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5.1. Осы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келісім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қол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қойылған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сәттен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бастап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күшіне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енеді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авторлық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құқықты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қорғау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мерзімі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ішінде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жарамды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болып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табылады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.</w:t>
      </w:r>
    </w:p>
    <w:p w14:paraId="53BD1FD0" w14:textId="77777777" w:rsidR="006819E1" w:rsidRPr="006819E1" w:rsidRDefault="006819E1" w:rsidP="006819E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6.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Қорытынды</w:t>
      </w:r>
      <w:proofErr w:type="spellEnd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ережелер</w:t>
      </w:r>
      <w:proofErr w:type="spellEnd"/>
    </w:p>
    <w:p w14:paraId="1A91DEB1" w14:textId="77777777" w:rsid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6.1. Осы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келісім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журналдың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электрондық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баспа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жүйесі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арқылы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рәсімделуі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және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ұсынылуы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мүмкін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97A60D5" w14:textId="2F60405C" w:rsidR="006819E1" w:rsidRP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6.2. Осы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келісімнің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электрондық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нұсқасы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қағаз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түріндегі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нұсқамен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бірдей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заңды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күшке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ие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.</w:t>
      </w:r>
    </w:p>
    <w:p w14:paraId="548DDC65" w14:textId="77777777" w:rsidR="006819E1" w:rsidRDefault="006819E1" w:rsidP="006819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3541B1DA" w14:textId="2EF05231" w:rsidR="006819E1" w:rsidRPr="006819E1" w:rsidRDefault="006819E1" w:rsidP="006819E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proofErr w:type="spellStart"/>
      <w:r w:rsidRPr="006819E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Тараптардың</w:t>
      </w:r>
      <w:proofErr w:type="spellEnd"/>
      <w:r w:rsidRPr="006819E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Pr="006819E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қолы</w:t>
      </w:r>
      <w:proofErr w:type="spellEnd"/>
    </w:p>
    <w:p w14:paraId="3450CFB6" w14:textId="77777777" w:rsidR="006819E1" w:rsidRP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19E1">
        <w:rPr>
          <w:rFonts w:ascii="Times New Roman" w:eastAsia="Times New Roman" w:hAnsi="Times New Roman" w:cs="Times New Roman"/>
          <w:lang w:eastAsia="ru-RU"/>
        </w:rPr>
        <w:t xml:space="preserve">Автор(лар):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ТАӘ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 </w:t>
      </w:r>
      <w:r w:rsidRPr="006819E1">
        <w:rPr>
          <w:rFonts w:ascii="Times New Roman" w:eastAsia="Times New Roman" w:hAnsi="Times New Roman" w:cs="Times New Roman"/>
          <w:lang w:eastAsia="ru-RU"/>
        </w:rPr>
        <w:t> 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Қолы</w:t>
      </w:r>
      <w:proofErr w:type="spellEnd"/>
    </w:p>
    <w:p w14:paraId="1B3D58F4" w14:textId="77777777" w:rsidR="006819E1" w:rsidRP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Күні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: «</w:t>
      </w:r>
      <w:r w:rsidRPr="006819E1">
        <w:rPr>
          <w:rFonts w:ascii="Times New Roman" w:eastAsia="Times New Roman" w:hAnsi="Times New Roman" w:cs="Times New Roman"/>
          <w:b/>
          <w:bCs/>
          <w:lang w:eastAsia="ru-RU"/>
        </w:rPr>
        <w:t>» __________ 20</w:t>
      </w:r>
      <w:r w:rsidRPr="006819E1">
        <w:rPr>
          <w:rFonts w:ascii="Times New Roman" w:eastAsia="Times New Roman" w:hAnsi="Times New Roman" w:cs="Times New Roman"/>
          <w:lang w:eastAsia="ru-RU"/>
        </w:rPr>
        <w:t>_ ж.</w:t>
      </w:r>
    </w:p>
    <w:p w14:paraId="1B8A4855" w14:textId="77777777" w:rsidR="006819E1" w:rsidRPr="006819E1" w:rsidRDefault="006819E1" w:rsidP="006819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Баспа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 xml:space="preserve">: _______________________ </w:t>
      </w:r>
      <w:proofErr w:type="spellStart"/>
      <w:r w:rsidRPr="006819E1">
        <w:rPr>
          <w:rFonts w:ascii="Times New Roman" w:eastAsia="Times New Roman" w:hAnsi="Times New Roman" w:cs="Times New Roman"/>
          <w:lang w:eastAsia="ru-RU"/>
        </w:rPr>
        <w:t>Қолы</w:t>
      </w:r>
      <w:proofErr w:type="spellEnd"/>
      <w:r w:rsidRPr="006819E1">
        <w:rPr>
          <w:rFonts w:ascii="Times New Roman" w:eastAsia="Times New Roman" w:hAnsi="Times New Roman" w:cs="Times New Roman"/>
          <w:lang w:eastAsia="ru-RU"/>
        </w:rPr>
        <w:t>: ___________________________</w:t>
      </w:r>
    </w:p>
    <w:sectPr w:rsidR="006819E1" w:rsidRPr="006819E1" w:rsidSect="00F4695F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0D4"/>
    <w:multiLevelType w:val="multilevel"/>
    <w:tmpl w:val="264E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764E"/>
    <w:multiLevelType w:val="multilevel"/>
    <w:tmpl w:val="C428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D34690"/>
    <w:multiLevelType w:val="multilevel"/>
    <w:tmpl w:val="796A3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1F283A"/>
    <w:multiLevelType w:val="multilevel"/>
    <w:tmpl w:val="F54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11731"/>
    <w:multiLevelType w:val="multilevel"/>
    <w:tmpl w:val="B1A49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672D8"/>
    <w:multiLevelType w:val="multilevel"/>
    <w:tmpl w:val="3A10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3394B"/>
    <w:multiLevelType w:val="multilevel"/>
    <w:tmpl w:val="68449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0568C"/>
    <w:multiLevelType w:val="multilevel"/>
    <w:tmpl w:val="2198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95458"/>
    <w:multiLevelType w:val="multilevel"/>
    <w:tmpl w:val="F6F22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A0A03"/>
    <w:multiLevelType w:val="multilevel"/>
    <w:tmpl w:val="AB22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D4DB0"/>
    <w:multiLevelType w:val="multilevel"/>
    <w:tmpl w:val="40CC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8156985">
    <w:abstractNumId w:val="5"/>
  </w:num>
  <w:num w:numId="2" w16cid:durableId="1199321948">
    <w:abstractNumId w:val="9"/>
  </w:num>
  <w:num w:numId="3" w16cid:durableId="431634099">
    <w:abstractNumId w:val="2"/>
  </w:num>
  <w:num w:numId="4" w16cid:durableId="1278370363">
    <w:abstractNumId w:val="0"/>
  </w:num>
  <w:num w:numId="5" w16cid:durableId="1943491299">
    <w:abstractNumId w:val="8"/>
  </w:num>
  <w:num w:numId="6" w16cid:durableId="313147726">
    <w:abstractNumId w:val="1"/>
  </w:num>
  <w:num w:numId="7" w16cid:durableId="1650209642">
    <w:abstractNumId w:val="6"/>
  </w:num>
  <w:num w:numId="8" w16cid:durableId="678896123">
    <w:abstractNumId w:val="3"/>
  </w:num>
  <w:num w:numId="9" w16cid:durableId="960961373">
    <w:abstractNumId w:val="4"/>
  </w:num>
  <w:num w:numId="10" w16cid:durableId="1945573239">
    <w:abstractNumId w:val="7"/>
  </w:num>
  <w:num w:numId="11" w16cid:durableId="1317104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F3"/>
    <w:rsid w:val="0002672C"/>
    <w:rsid w:val="000C48DF"/>
    <w:rsid w:val="00192AA1"/>
    <w:rsid w:val="001F31DA"/>
    <w:rsid w:val="002365F3"/>
    <w:rsid w:val="00262917"/>
    <w:rsid w:val="00272A77"/>
    <w:rsid w:val="00274414"/>
    <w:rsid w:val="002E0653"/>
    <w:rsid w:val="00355D8E"/>
    <w:rsid w:val="00573497"/>
    <w:rsid w:val="005B5894"/>
    <w:rsid w:val="005D6334"/>
    <w:rsid w:val="005F238B"/>
    <w:rsid w:val="006819E1"/>
    <w:rsid w:val="00682DD4"/>
    <w:rsid w:val="008837F2"/>
    <w:rsid w:val="008A1946"/>
    <w:rsid w:val="008C62A2"/>
    <w:rsid w:val="00A52D74"/>
    <w:rsid w:val="00B20809"/>
    <w:rsid w:val="00C813C5"/>
    <w:rsid w:val="00CF53D2"/>
    <w:rsid w:val="00D5265C"/>
    <w:rsid w:val="00F067C6"/>
    <w:rsid w:val="00F0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A734"/>
  <w15:docId w15:val="{5CB228BC-1058-4F92-857D-7FAB2087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917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Albina Zhanbossinova</cp:lastModifiedBy>
  <cp:revision>2</cp:revision>
  <dcterms:created xsi:type="dcterms:W3CDTF">2026-03-08T04:18:00Z</dcterms:created>
  <dcterms:modified xsi:type="dcterms:W3CDTF">2026-03-08T04:18:00Z</dcterms:modified>
</cp:coreProperties>
</file>